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2545"/>
        </w:rPr>
        <w:t>Request for Proposal — Odoo ERP Implementation</w:t>
      </w:r>
    </w:p>
    <w:p>
      <w:r>
        <w:rPr>
          <w:i/>
        </w:rPr>
        <w:t>Send with the requirements register and scoring matrix. Vendors price exactly what you specify.</w:t>
      </w:r>
    </w:p>
    <w:p>
      <w:r>
        <w:rPr>
          <w:color w:val="666666"/>
          <w:sz w:val="18"/>
        </w:rPr>
        <w:t>Template by Mehedi Hasan, Odoo Certified Functional Consultant · Method: https://mhasan.me/lab/0029-odoo-rfp-template-bangladesh · Replace everything in [brackets].</w:t>
      </w:r>
    </w:p>
    <w:p>
      <w:pPr>
        <w:pStyle w:val="Heading1"/>
      </w:pPr>
      <w:r>
        <w:t>1. Company overview</w:t>
      </w:r>
    </w:p>
    <w:p>
      <w:pPr>
        <w:pStyle w:val="ListBullet"/>
      </w:pPr>
      <w:r>
        <w:t>Company: [name], [industry: RMG / textile / trading / pharma / other], founded [year]</w:t>
      </w:r>
    </w:p>
    <w:p>
      <w:pPr>
        <w:pStyle w:val="ListBullet"/>
      </w:pPr>
      <w:r>
        <w:t>Annual turnover approximately [BDT range]; [number] employees</w:t>
      </w:r>
    </w:p>
    <w:p>
      <w:pPr>
        <w:pStyle w:val="ListBullet"/>
      </w:pPr>
      <w:r>
        <w:t>Current system: [Tally Prime / SAP B1 / custom / spreadsheets] for [accounting / inventory / HR]</w:t>
      </w:r>
    </w:p>
    <w:p>
      <w:pPr>
        <w:pStyle w:val="ListBullet"/>
      </w:pPr>
      <w:r>
        <w:t>Key pain points: [3–5 specific problems]</w:t>
      </w:r>
    </w:p>
    <w:p>
      <w:pPr>
        <w:pStyle w:val="ListBullet"/>
      </w:pPr>
      <w:r>
        <w:t>Reason for ERP: [growth / compliance / group mandate / new factory]</w:t>
      </w:r>
    </w:p>
    <w:p>
      <w:pPr>
        <w:pStyle w:val="ListBullet"/>
      </w:pPr>
      <w:r>
        <w:t>Timeline: vendor selected by [date]; start by [date]; target go-live [date]</w:t>
      </w:r>
    </w:p>
    <w:p>
      <w:pPr>
        <w:pStyle w:val="ListBullet"/>
      </w:pPr>
      <w:r>
        <w:t>Budget range for implementation services: approximately [BDT X–Y lakh]. Proposals significantly outside this range will not be evaluated.</w:t>
      </w:r>
    </w:p>
    <w:p>
      <w:pPr>
        <w:pStyle w:val="Heading1"/>
      </w:pPr>
      <w:r>
        <w:t>2. Scope</w:t>
      </w:r>
    </w:p>
    <w:p>
      <w:pPr>
        <w:pStyle w:val="ListBullet"/>
      </w:pPr>
      <w:r>
        <w:t>Modules in scope: [Accounting, Inventory, Purchase, Sales, Manufacturing, HR &amp; Payroll, Quality…]</w:t>
      </w:r>
    </w:p>
    <w:p>
      <w:pPr>
        <w:pStyle w:val="ListBullet"/>
      </w:pPr>
      <w:r>
        <w:t>Users: approximately [total]; by department: Accounts [x], Warehouse [x], Procurement [x], Production [x], Management [x]</w:t>
      </w:r>
    </w:p>
    <w:p>
      <w:pPr>
        <w:pStyle w:val="ListBullet"/>
      </w:pPr>
      <w:r>
        <w:t>Deployment: [Odoo Online / Odoo.sh / on-premise at our Dhaka facility]</w:t>
      </w:r>
    </w:p>
    <w:p>
      <w:pPr>
        <w:pStyle w:val="ListBullet"/>
      </w:pPr>
      <w:r>
        <w:t>Bangladesh compliance (non-negotiable): Mushak 6.3 in NBR format; VAT return data for quarterly filing (9.1 / 9.1.1) with monthly advance deposits; VDS and 6.6; TDS by vendor category with certificates; payroll per Labour Act and wage board [if in scope]; [EPZ bond / LC / BGMEA]</w:t>
      </w:r>
    </w:p>
    <w:p>
      <w:pPr>
        <w:pStyle w:val="ListBullet"/>
      </w:pPr>
      <w:r>
        <w:t>Print templates: [PO, delivery challan, invoice/6.3, payslip — letterhead requirements]</w:t>
      </w:r>
    </w:p>
    <w:p>
      <w:pPr>
        <w:pStyle w:val="ListBullet"/>
      </w:pPr>
      <w:r>
        <w:t>Data migration from [system/version]: customers, vendors, products, opening balances, [opening stock], [open orders]</w:t>
      </w:r>
    </w:p>
    <w:p>
      <w:pPr>
        <w:pStyle w:val="ListBullet"/>
      </w:pPr>
      <w:r>
        <w:t>Integrations: [bank statement import, biometric attendance, e-commerce, other]</w:t>
      </w:r>
    </w:p>
    <w:p>
      <w:pPr>
        <w:pStyle w:val="ListBullet"/>
      </w:pPr>
      <w:r>
        <w:t>Out of scope: [e.g. website, e-commerce, hardware purchase, Odoo.sh subscription]</w:t>
      </w:r>
    </w:p>
    <w:p>
      <w:pPr>
        <w:pStyle w:val="ListBullet"/>
      </w:pPr>
      <w:r>
        <w:t>Attached: requirements register (MoSCoW) — please mark each line Native / Workaround / Customisation.</w:t>
      </w:r>
    </w:p>
    <w:p>
      <w:pPr>
        <w:pStyle w:val="Heading1"/>
      </w:pPr>
      <w:r>
        <w:t>3. Technical requirements</w:t>
      </w:r>
    </w:p>
    <w:p>
      <w:pPr>
        <w:pStyle w:val="ListBullet"/>
      </w:pPr>
      <w:r>
        <w:t>Odoo version: [18 / 19] Enterprise</w:t>
      </w:r>
    </w:p>
    <w:p>
      <w:pPr>
        <w:pStyle w:val="ListBullet"/>
      </w:pPr>
      <w:r>
        <w:t>Concurrent users at peak: [x]; describe the proposed server sizing</w:t>
      </w:r>
    </w:p>
    <w:p>
      <w:pPr>
        <w:pStyle w:val="ListBullet"/>
      </w:pPr>
      <w:r>
        <w:t>Availability: Sunday–Thursday 09:00–18:00 (+06:00); maximum planned downtime [4 hours/month]</w:t>
      </w:r>
    </w:p>
    <w:p>
      <w:pPr>
        <w:pStyle w:val="ListBullet"/>
      </w:pPr>
      <w:r>
        <w:t>Backups: daily, minimum 30-day retention; describe backup and restore procedure</w:t>
      </w:r>
    </w:p>
    <w:p>
      <w:pPr>
        <w:pStyle w:val="ListBullet"/>
      </w:pPr>
      <w:r>
        <w:t>Security: SSL, role-based access, audit trail on financial transactions</w:t>
      </w:r>
    </w:p>
    <w:p>
      <w:pPr>
        <w:pStyle w:val="ListBullet"/>
      </w:pPr>
      <w:r>
        <w:t>Performance: standard transactions under 3 seconds on a 10 Mbps connection</w:t>
      </w:r>
    </w:p>
    <w:p>
      <w:pPr>
        <w:pStyle w:val="Heading1"/>
      </w:pPr>
      <w:r>
        <w:t>4. Commercial requirements</w:t>
      </w:r>
    </w:p>
    <w:p>
      <w:pPr>
        <w:pStyle w:val="ListBullet"/>
      </w:pPr>
      <w:r>
        <w:t>Itemised price: implementation by phase/module, Odoo licence (per user per year, in our company name), custom development, data migration, training, post-go-live support. All in BDT, VAT inclusive.</w:t>
      </w:r>
    </w:p>
    <w:p>
      <w:pPr>
        <w:pStyle w:val="ListBullet"/>
      </w:pPr>
      <w:r>
        <w:t>Payment schedule tied to deliverables; no more than 30% advance before commencement.</w:t>
      </w:r>
    </w:p>
    <w:p>
      <w:pPr>
        <w:pStyle w:val="ListBullet"/>
      </w:pPr>
      <w:r>
        <w:t>Post-go-live support: SLAs per severity, hours, channels, monthly retainer.</w:t>
      </w:r>
    </w:p>
    <w:p>
      <w:pPr>
        <w:pStyle w:val="ListBullet"/>
      </w:pPr>
      <w:r>
        <w:t>Warranty: minimum 90 days on custom development.</w:t>
      </w:r>
    </w:p>
    <w:p>
      <w:pPr>
        <w:pStyle w:val="ListBullet"/>
      </w:pPr>
      <w:r>
        <w:t>Change control: written change orders with cost and timeline impact before any out-of-scope work; state your daily rate.</w:t>
      </w:r>
    </w:p>
    <w:p>
      <w:pPr>
        <w:pStyle w:val="ListBullet"/>
      </w:pPr>
      <w:r>
        <w:t>Ownership: we hold admin access, receive backups, and own the source code of all custom modules.</w:t>
      </w:r>
    </w:p>
    <w:p>
      <w:pPr>
        <w:pStyle w:val="Heading1"/>
      </w:pPr>
      <w:r>
        <w:t>5. Vendor qualifications</w:t>
      </w:r>
    </w:p>
    <w:p>
      <w:pPr>
        <w:pStyle w:val="ListBullet"/>
      </w:pPr>
      <w:r>
        <w:t>Odoo partner tier and certificate</w:t>
      </w:r>
    </w:p>
    <w:p>
      <w:pPr>
        <w:pStyle w:val="ListBullet"/>
      </w:pPr>
      <w:r>
        <w:t>Minimum two Bangladesh reference sites (company, industry, modules, users, go-live date, named contact)</w:t>
      </w:r>
    </w:p>
    <w:p>
      <w:pPr>
        <w:pStyle w:val="ListBullet"/>
      </w:pPr>
      <w:r>
        <w:t>CVs of the project manager, lead consultant(s) and developer who will actually work on our project; confirm these individuals are committed</w:t>
      </w:r>
    </w:p>
    <w:p>
      <w:pPr>
        <w:pStyle w:val="ListBullet"/>
      </w:pPr>
      <w:r>
        <w:t>Odoo certifications held by the team</w:t>
      </w:r>
    </w:p>
    <w:p>
      <w:pPr>
        <w:pStyle w:val="ListBullet"/>
      </w:pPr>
      <w:r>
        <w:t>Trade licence and TIN certificate</w:t>
      </w:r>
    </w:p>
    <w:p>
      <w:pPr>
        <w:pStyle w:val="Heading1"/>
      </w:pPr>
      <w:r>
        <w:t>6. Implementation methodology</w:t>
      </w:r>
    </w:p>
    <w:p>
      <w:pPr>
        <w:pStyle w:val="ListBullet"/>
      </w:pPr>
      <w:r>
        <w:t>Week-by-week project plan with milestones and deliverables</w:t>
      </w:r>
    </w:p>
    <w:p>
      <w:pPr>
        <w:pStyle w:val="ListBullet"/>
      </w:pPr>
      <w:r>
        <w:t>Discovery process: how you document as-is and design to-be; which workshops, who attends</w:t>
      </w:r>
    </w:p>
    <w:p>
      <w:pPr>
        <w:pStyle w:val="ListBullet"/>
      </w:pPr>
      <w:r>
        <w:t>Scope and decision management</w:t>
      </w:r>
    </w:p>
    <w:p>
      <w:pPr>
        <w:pStyle w:val="ListBullet"/>
      </w:pPr>
      <w:r>
        <w:t>UAT approach: test scripts, defect tracking, sign-off</w:t>
      </w:r>
    </w:p>
    <w:p>
      <w:pPr>
        <w:pStyle w:val="ListBullet"/>
      </w:pPr>
      <w:r>
        <w:t>Training approach: role-based, materials, language, assessment</w:t>
      </w:r>
    </w:p>
    <w:p>
      <w:pPr>
        <w:pStyle w:val="ListBullet"/>
      </w:pPr>
      <w:r>
        <w:t>Go-live and hypercare: who is on-site, for how long</w:t>
      </w:r>
    </w:p>
    <w:p>
      <w:pPr>
        <w:pStyle w:val="Heading1"/>
      </w:pPr>
      <w:r>
        <w:t>7. Submission and evaluation</w:t>
      </w:r>
    </w:p>
    <w:p>
      <w:pPr>
        <w:pStyle w:val="ListBullet"/>
      </w:pPr>
      <w:r>
        <w:t>Deadline: [date, time +06:00] to [email]</w:t>
      </w:r>
    </w:p>
    <w:p>
      <w:pPr>
        <w:pStyle w:val="ListBullet"/>
      </w:pPr>
      <w:r>
        <w:t>Format: PDF, maximum 40 pages excluding appendices</w:t>
      </w:r>
    </w:p>
    <w:p>
      <w:pPr>
        <w:pStyle w:val="ListBullet"/>
      </w:pPr>
      <w:r>
        <w:t>Clarification questions by [date]; answers shared with all bidders</w:t>
      </w:r>
    </w:p>
    <w:p>
      <w:pPr>
        <w:pStyle w:val="ListBullet"/>
      </w:pPr>
      <w:r>
        <w:t>Shortlisted vendors (max 3) will run a 2-hour demo on a live Odoo instance showing Bangladesh compliance, using our demo scripts</w:t>
      </w:r>
    </w:p>
    <w:p>
      <w:pPr>
        <w:pStyle w:val="ListBullet"/>
      </w:pPr>
      <w:r>
        <w:t>Evaluation: weighted scoring matrix (Bangladesh experience 30%, methodology 25%, team 20%, commercial 15%, technical 10%). Outcome communicated by [date].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